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C5" w:rsidRDefault="00BE71C5">
      <w:pPr>
        <w:ind w:left="90"/>
        <w:jc w:val="center"/>
        <w:rPr>
          <w:color w:val="000000"/>
        </w:rPr>
      </w:pPr>
      <w:bookmarkStart w:id="0" w:name="_GoBack"/>
      <w:bookmarkEnd w:id="0"/>
      <w:r>
        <w:rPr>
          <w:color w:val="000000"/>
        </w:rPr>
        <w:t xml:space="preserve">  </w:t>
      </w:r>
    </w:p>
    <w:p w:rsidR="005F7551" w:rsidRDefault="005F7551" w:rsidP="00EF37B7">
      <w:pPr>
        <w:pStyle w:val="Caption"/>
        <w:framePr w:w="7420" w:h="1581" w:wrap="around" w:x="3898" w:y="49"/>
        <w:spacing w:after="100" w:afterAutospacing="1"/>
        <w:rPr>
          <w:color w:val="800000"/>
          <w:kern w:val="0"/>
        </w:rPr>
      </w:pPr>
      <w:r>
        <w:rPr>
          <w:color w:val="800000"/>
          <w:kern w:val="0"/>
        </w:rPr>
        <w:t xml:space="preserve"> </w:t>
      </w:r>
    </w:p>
    <w:p w:rsidR="005F7551" w:rsidRPr="00E970B0" w:rsidRDefault="005F7551" w:rsidP="00EF37B7">
      <w:pPr>
        <w:pStyle w:val="Caption"/>
        <w:framePr w:w="7420" w:h="1581" w:wrap="around" w:x="3898" w:y="49"/>
        <w:rPr>
          <w:color w:val="800000"/>
          <w:kern w:val="0"/>
        </w:rPr>
      </w:pPr>
      <w:r w:rsidRPr="00E970B0">
        <w:rPr>
          <w:color w:val="800000"/>
          <w:kern w:val="0"/>
        </w:rPr>
        <w:t>CITY OF CONCORD</w:t>
      </w:r>
    </w:p>
    <w:p w:rsidR="005F7551" w:rsidRDefault="005F7551" w:rsidP="005F7551">
      <w:pPr>
        <w:pStyle w:val="Caption"/>
        <w:framePr w:w="7420" w:h="1581" w:wrap="around" w:x="3898" w:y="49"/>
        <w:jc w:val="left"/>
        <w:rPr>
          <w:color w:val="000000"/>
          <w:sz w:val="16"/>
        </w:rPr>
      </w:pPr>
    </w:p>
    <w:p w:rsidR="00536ACB" w:rsidRDefault="004214C6" w:rsidP="00FD4EFB">
      <w:pPr>
        <w:ind w:right="7020"/>
      </w:pPr>
      <w:r>
        <w:rPr>
          <w:noProof/>
        </w:rPr>
        <w:drawing>
          <wp:inline distT="0" distB="0" distL="0" distR="0">
            <wp:extent cx="1424940" cy="1377315"/>
            <wp:effectExtent l="0" t="0" r="3810" b="0"/>
            <wp:docPr id="1" name="Picture 1" descr="New Logo 2016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6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377315"/>
                    </a:xfrm>
                    <a:prstGeom prst="rect">
                      <a:avLst/>
                    </a:prstGeom>
                    <a:noFill/>
                    <a:ln>
                      <a:noFill/>
                    </a:ln>
                  </pic:spPr>
                </pic:pic>
              </a:graphicData>
            </a:graphic>
          </wp:inline>
        </w:drawing>
      </w:r>
    </w:p>
    <w:p w:rsidR="00C776C0" w:rsidRDefault="00C776C0" w:rsidP="00536ACB">
      <w:pPr>
        <w:ind w:right="7200"/>
        <w:jc w:val="center"/>
        <w:rPr>
          <w:sz w:val="18"/>
          <w:szCs w:val="18"/>
        </w:rPr>
      </w:pPr>
    </w:p>
    <w:p w:rsidR="007E7C6C" w:rsidRDefault="007E7C6C" w:rsidP="00536ACB">
      <w:pPr>
        <w:rPr>
          <w:color w:val="943634"/>
          <w:sz w:val="18"/>
          <w:szCs w:val="18"/>
        </w:rPr>
      </w:pPr>
    </w:p>
    <w:p w:rsidR="00674520" w:rsidRPr="00674520" w:rsidRDefault="00674520" w:rsidP="00674520">
      <w:pPr>
        <w:jc w:val="center"/>
        <w:rPr>
          <w:rFonts w:ascii="Times New Roman" w:hAnsi="Times New Roman"/>
          <w:sz w:val="32"/>
          <w:szCs w:val="32"/>
        </w:rPr>
      </w:pPr>
      <w:r w:rsidRPr="00674520">
        <w:rPr>
          <w:rFonts w:ascii="Times New Roman" w:hAnsi="Times New Roman"/>
          <w:sz w:val="32"/>
          <w:szCs w:val="32"/>
        </w:rPr>
        <w:t>Report to Mayor and City Council</w:t>
      </w:r>
    </w:p>
    <w:p w:rsidR="007E7C6C" w:rsidRDefault="007E7C6C" w:rsidP="00536ACB">
      <w:pPr>
        <w:rPr>
          <w:color w:val="943634"/>
          <w:sz w:val="18"/>
          <w:szCs w:val="18"/>
        </w:rPr>
      </w:pPr>
    </w:p>
    <w:p w:rsidR="007E7C6C" w:rsidRDefault="007E7C6C" w:rsidP="00536ACB">
      <w:pPr>
        <w:rPr>
          <w:color w:val="943634"/>
          <w:sz w:val="18"/>
          <w:szCs w:val="18"/>
        </w:rPr>
      </w:pPr>
    </w:p>
    <w:p w:rsidR="00674520" w:rsidRPr="00E16543" w:rsidRDefault="00674520" w:rsidP="00674520">
      <w:pPr>
        <w:rPr>
          <w:rFonts w:ascii="Times New Roman" w:hAnsi="Times New Roman"/>
          <w:szCs w:val="24"/>
        </w:rPr>
      </w:pPr>
      <w:r w:rsidRPr="00E16543">
        <w:rPr>
          <w:rFonts w:ascii="Times New Roman" w:hAnsi="Times New Roman"/>
          <w:b/>
          <w:szCs w:val="24"/>
        </w:rPr>
        <w:t>DATE:</w:t>
      </w:r>
      <w:r w:rsidRPr="00E16543">
        <w:rPr>
          <w:rFonts w:ascii="Times New Roman" w:hAnsi="Times New Roman"/>
          <w:b/>
          <w:szCs w:val="24"/>
        </w:rPr>
        <w:tab/>
      </w:r>
      <w:r w:rsidR="007A4486">
        <w:rPr>
          <w:rFonts w:ascii="Times New Roman" w:hAnsi="Times New Roman"/>
          <w:szCs w:val="24"/>
        </w:rPr>
        <w:t>December 2</w:t>
      </w:r>
      <w:r w:rsidR="00EF7F58" w:rsidRPr="00E16543">
        <w:rPr>
          <w:rFonts w:ascii="Times New Roman" w:hAnsi="Times New Roman"/>
          <w:szCs w:val="24"/>
        </w:rPr>
        <w:t xml:space="preserve">, </w:t>
      </w:r>
      <w:r w:rsidR="00284063">
        <w:rPr>
          <w:rFonts w:ascii="Times New Roman" w:hAnsi="Times New Roman"/>
          <w:szCs w:val="24"/>
        </w:rPr>
        <w:t>2021</w:t>
      </w:r>
    </w:p>
    <w:p w:rsidR="00674520" w:rsidRPr="00E16543" w:rsidRDefault="00674520" w:rsidP="00674520">
      <w:pPr>
        <w:rPr>
          <w:rFonts w:ascii="Times New Roman" w:hAnsi="Times New Roman"/>
          <w:szCs w:val="24"/>
        </w:rPr>
      </w:pPr>
    </w:p>
    <w:p w:rsidR="00674520" w:rsidRPr="00E16543" w:rsidRDefault="00674520" w:rsidP="00674520">
      <w:pPr>
        <w:rPr>
          <w:rFonts w:ascii="Times New Roman" w:hAnsi="Times New Roman"/>
          <w:szCs w:val="24"/>
        </w:rPr>
      </w:pPr>
      <w:r w:rsidRPr="00E16543">
        <w:rPr>
          <w:rFonts w:ascii="Times New Roman" w:hAnsi="Times New Roman"/>
          <w:b/>
          <w:szCs w:val="24"/>
        </w:rPr>
        <w:t>TO:</w:t>
      </w:r>
      <w:r w:rsidRPr="00E16543">
        <w:rPr>
          <w:rFonts w:ascii="Times New Roman" w:hAnsi="Times New Roman"/>
          <w:b/>
          <w:szCs w:val="24"/>
        </w:rPr>
        <w:tab/>
      </w:r>
      <w:r w:rsidRPr="00E16543">
        <w:rPr>
          <w:rFonts w:ascii="Times New Roman" w:hAnsi="Times New Roman"/>
          <w:b/>
          <w:szCs w:val="24"/>
        </w:rPr>
        <w:tab/>
      </w:r>
      <w:r w:rsidRPr="00E16543">
        <w:rPr>
          <w:rFonts w:ascii="Times New Roman" w:hAnsi="Times New Roman"/>
          <w:szCs w:val="24"/>
        </w:rPr>
        <w:t>Mayor and City Council</w:t>
      </w:r>
    </w:p>
    <w:p w:rsidR="00674520" w:rsidRPr="00E16543" w:rsidRDefault="00674520" w:rsidP="00674520">
      <w:pPr>
        <w:rPr>
          <w:rFonts w:ascii="Times New Roman" w:hAnsi="Times New Roman"/>
          <w:szCs w:val="24"/>
        </w:rPr>
      </w:pPr>
    </w:p>
    <w:p w:rsidR="007A4486" w:rsidRPr="007A4486" w:rsidRDefault="00674520" w:rsidP="00674520">
      <w:pPr>
        <w:outlineLvl w:val="0"/>
        <w:rPr>
          <w:rFonts w:ascii="Times New Roman" w:hAnsi="Times New Roman"/>
          <w:szCs w:val="24"/>
        </w:rPr>
      </w:pPr>
      <w:r w:rsidRPr="00E16543">
        <w:rPr>
          <w:rFonts w:ascii="Times New Roman" w:hAnsi="Times New Roman"/>
          <w:b/>
          <w:szCs w:val="24"/>
        </w:rPr>
        <w:t>FROM:</w:t>
      </w:r>
      <w:r w:rsidRPr="00E16543">
        <w:rPr>
          <w:rFonts w:ascii="Times New Roman" w:hAnsi="Times New Roman"/>
          <w:b/>
          <w:szCs w:val="24"/>
        </w:rPr>
        <w:tab/>
      </w:r>
      <w:r w:rsidR="00B35BD2" w:rsidRPr="00B35BD2">
        <w:rPr>
          <w:rFonts w:ascii="Times New Roman" w:hAnsi="Times New Roman"/>
          <w:szCs w:val="24"/>
        </w:rPr>
        <w:t>Ad-Hoc Beaver Meadow Golf Course Clubhouse Committee</w:t>
      </w:r>
    </w:p>
    <w:p w:rsidR="00674520" w:rsidRPr="00E16543" w:rsidRDefault="00674520" w:rsidP="007A4486">
      <w:pPr>
        <w:ind w:left="720" w:firstLine="720"/>
        <w:outlineLvl w:val="0"/>
        <w:rPr>
          <w:rFonts w:ascii="Times New Roman" w:hAnsi="Times New Roman"/>
          <w:szCs w:val="24"/>
        </w:rPr>
      </w:pPr>
      <w:r w:rsidRPr="00E16543">
        <w:rPr>
          <w:rFonts w:ascii="Times New Roman" w:hAnsi="Times New Roman"/>
          <w:szCs w:val="24"/>
        </w:rPr>
        <w:t>Brian G. LeBrun, Deputy City Manager - Finance</w:t>
      </w:r>
    </w:p>
    <w:p w:rsidR="00674520" w:rsidRPr="00E16543" w:rsidRDefault="00674520" w:rsidP="00674520">
      <w:pPr>
        <w:rPr>
          <w:rFonts w:ascii="Times New Roman" w:hAnsi="Times New Roman"/>
          <w:szCs w:val="24"/>
        </w:rPr>
      </w:pPr>
    </w:p>
    <w:p w:rsidR="00674520" w:rsidRPr="00E16543" w:rsidRDefault="00674520" w:rsidP="00674520">
      <w:pPr>
        <w:ind w:left="1440" w:hanging="1440"/>
        <w:rPr>
          <w:rFonts w:ascii="Times New Roman" w:hAnsi="Times New Roman"/>
          <w:szCs w:val="24"/>
        </w:rPr>
      </w:pPr>
      <w:r w:rsidRPr="00E16543">
        <w:rPr>
          <w:rFonts w:ascii="Times New Roman" w:hAnsi="Times New Roman"/>
          <w:b/>
          <w:szCs w:val="24"/>
        </w:rPr>
        <w:t>SUBJECT:</w:t>
      </w:r>
      <w:r w:rsidRPr="00E16543">
        <w:rPr>
          <w:rFonts w:ascii="Times New Roman" w:hAnsi="Times New Roman"/>
          <w:b/>
          <w:szCs w:val="24"/>
        </w:rPr>
        <w:tab/>
      </w:r>
      <w:r w:rsidR="00B35BD2">
        <w:rPr>
          <w:rFonts w:ascii="Times New Roman" w:hAnsi="Times New Roman"/>
          <w:szCs w:val="24"/>
        </w:rPr>
        <w:t>Recommendation on clubhouse and parking facility</w:t>
      </w:r>
    </w:p>
    <w:p w:rsidR="00674520" w:rsidRPr="00E16543" w:rsidRDefault="00674520" w:rsidP="00674520">
      <w:pPr>
        <w:rPr>
          <w:rFonts w:ascii="Times New Roman" w:hAnsi="Times New Roman"/>
          <w:szCs w:val="24"/>
        </w:rPr>
      </w:pPr>
    </w:p>
    <w:p w:rsidR="00674520" w:rsidRPr="00E16543" w:rsidRDefault="00674520" w:rsidP="00674520">
      <w:pPr>
        <w:rPr>
          <w:rFonts w:ascii="Times New Roman" w:hAnsi="Times New Roman"/>
          <w:b/>
          <w:szCs w:val="24"/>
          <w:u w:val="single"/>
        </w:rPr>
      </w:pPr>
    </w:p>
    <w:p w:rsidR="00674520" w:rsidRPr="00E16543" w:rsidRDefault="00674520" w:rsidP="00674520">
      <w:pPr>
        <w:rPr>
          <w:rFonts w:ascii="Times New Roman" w:hAnsi="Times New Roman"/>
          <w:b/>
          <w:szCs w:val="24"/>
          <w:u w:val="single"/>
        </w:rPr>
      </w:pPr>
      <w:r w:rsidRPr="00E16543">
        <w:rPr>
          <w:rFonts w:ascii="Times New Roman" w:hAnsi="Times New Roman"/>
          <w:b/>
          <w:szCs w:val="24"/>
          <w:u w:val="single"/>
        </w:rPr>
        <w:t>Recommendation</w:t>
      </w:r>
    </w:p>
    <w:p w:rsidR="00674520" w:rsidRPr="00E16543" w:rsidRDefault="00674520" w:rsidP="00674520">
      <w:pPr>
        <w:rPr>
          <w:rFonts w:ascii="Times New Roman" w:hAnsi="Times New Roman"/>
          <w:szCs w:val="24"/>
        </w:rPr>
      </w:pPr>
    </w:p>
    <w:p w:rsidR="007D4BDF" w:rsidRDefault="007D4BDF" w:rsidP="007D4BDF">
      <w:pPr>
        <w:rPr>
          <w:rFonts w:ascii="Calibri" w:hAnsi="Calibri"/>
          <w:sz w:val="22"/>
        </w:rPr>
      </w:pPr>
      <w:r>
        <w:t>Accept this report and the committee’s recommendation to the City Council to support building a new clubhouse facility, and to include space for the New Hampshire Golf Association as a tenant, and to completely replace the parking lots and surrounding site, i</w:t>
      </w:r>
      <w:r w:rsidR="001307A1">
        <w:t>n</w:t>
      </w:r>
      <w:r>
        <w:t xml:space="preserve"> order to help Beaver </w:t>
      </w:r>
      <w:proofErr w:type="gramStart"/>
      <w:r>
        <w:t>Meadow</w:t>
      </w:r>
      <w:proofErr w:type="gramEnd"/>
      <w:r>
        <w:t xml:space="preserve"> continue to grow as a year round recreational facility for the next 50 years.  The Committee also recommends that the City Manager include funding, in his proposed FY23 Capital Budget, for design of the new clubhouse facility and sitework.  The Committee would like to maintain the Ad Hoc Committee status through the design phase of this project.</w:t>
      </w:r>
    </w:p>
    <w:p w:rsidR="007D4BDF" w:rsidRPr="00E16543" w:rsidRDefault="007D4BDF" w:rsidP="00674520">
      <w:pPr>
        <w:rPr>
          <w:rFonts w:ascii="Times New Roman" w:hAnsi="Times New Roman"/>
          <w:szCs w:val="24"/>
        </w:rPr>
      </w:pPr>
    </w:p>
    <w:p w:rsidR="00674520" w:rsidRPr="00E16543" w:rsidRDefault="00674520" w:rsidP="00674520">
      <w:pPr>
        <w:rPr>
          <w:rFonts w:ascii="Times New Roman" w:hAnsi="Times New Roman"/>
          <w:szCs w:val="24"/>
        </w:rPr>
      </w:pPr>
    </w:p>
    <w:p w:rsidR="00674520" w:rsidRPr="00E16543" w:rsidRDefault="00674520" w:rsidP="00674520">
      <w:pPr>
        <w:outlineLvl w:val="0"/>
        <w:rPr>
          <w:rFonts w:ascii="Times New Roman" w:hAnsi="Times New Roman"/>
          <w:b/>
          <w:szCs w:val="24"/>
          <w:u w:val="single"/>
        </w:rPr>
      </w:pPr>
      <w:r w:rsidRPr="00E16543">
        <w:rPr>
          <w:rFonts w:ascii="Times New Roman" w:hAnsi="Times New Roman"/>
          <w:b/>
          <w:szCs w:val="24"/>
          <w:u w:val="single"/>
        </w:rPr>
        <w:t>Background</w:t>
      </w:r>
    </w:p>
    <w:p w:rsidR="00674520" w:rsidRPr="00E16543" w:rsidRDefault="00674520" w:rsidP="00674520">
      <w:pPr>
        <w:outlineLvl w:val="0"/>
        <w:rPr>
          <w:rFonts w:ascii="Times New Roman" w:hAnsi="Times New Roman"/>
          <w:b/>
          <w:szCs w:val="24"/>
          <w:u w:val="single"/>
        </w:rPr>
      </w:pPr>
    </w:p>
    <w:p w:rsidR="00B314B8" w:rsidRPr="00E16543" w:rsidRDefault="00B35BD2" w:rsidP="00674520">
      <w:pPr>
        <w:outlineLvl w:val="0"/>
        <w:rPr>
          <w:rFonts w:ascii="Times New Roman" w:hAnsi="Times New Roman"/>
          <w:szCs w:val="24"/>
        </w:rPr>
      </w:pPr>
      <w:r>
        <w:rPr>
          <w:rFonts w:ascii="Times New Roman" w:hAnsi="Times New Roman"/>
          <w:szCs w:val="24"/>
        </w:rPr>
        <w:t>In Fiscal Year 2019 the City Council approved $100,000 in funding to renovate the bathrooms and replace some of the windows and doors in the Beaver Meadow Clubhouse</w:t>
      </w:r>
      <w:r w:rsidR="00FD752A">
        <w:rPr>
          <w:rFonts w:ascii="Times New Roman" w:hAnsi="Times New Roman"/>
          <w:szCs w:val="24"/>
        </w:rPr>
        <w:t>.</w:t>
      </w:r>
      <w:r>
        <w:rPr>
          <w:rFonts w:ascii="Times New Roman" w:hAnsi="Times New Roman"/>
          <w:szCs w:val="24"/>
        </w:rPr>
        <w:t xml:space="preserve">  Once design and cost estimates were secured, the project cost was re</w:t>
      </w:r>
      <w:r w:rsidR="007A62A9">
        <w:rPr>
          <w:rFonts w:ascii="Times New Roman" w:hAnsi="Times New Roman"/>
          <w:szCs w:val="24"/>
        </w:rPr>
        <w:t>vised toto</w:t>
      </w:r>
      <w:r>
        <w:rPr>
          <w:rFonts w:ascii="Times New Roman" w:hAnsi="Times New Roman"/>
          <w:szCs w:val="24"/>
        </w:rPr>
        <w:t xml:space="preserve"> approximately $200,000.  In FY </w:t>
      </w:r>
      <w:r w:rsidR="00C77088">
        <w:rPr>
          <w:rFonts w:ascii="Times New Roman" w:hAnsi="Times New Roman"/>
          <w:szCs w:val="24"/>
        </w:rPr>
        <w:t>20</w:t>
      </w:r>
      <w:r w:rsidR="00B36E50">
        <w:rPr>
          <w:rFonts w:ascii="Times New Roman" w:hAnsi="Times New Roman"/>
          <w:szCs w:val="24"/>
        </w:rPr>
        <w:t>2</w:t>
      </w:r>
      <w:r w:rsidR="007A1EFC">
        <w:rPr>
          <w:rFonts w:ascii="Times New Roman" w:hAnsi="Times New Roman"/>
          <w:szCs w:val="24"/>
        </w:rPr>
        <w:t>0</w:t>
      </w:r>
      <w:r>
        <w:rPr>
          <w:rFonts w:ascii="Times New Roman" w:hAnsi="Times New Roman"/>
          <w:szCs w:val="24"/>
        </w:rPr>
        <w:t>, the City Manager included another $100,000 in the proposed capital budget.  When the City Council deliberated this</w:t>
      </w:r>
      <w:r w:rsidR="008F4367">
        <w:rPr>
          <w:rFonts w:ascii="Times New Roman" w:hAnsi="Times New Roman"/>
          <w:szCs w:val="24"/>
        </w:rPr>
        <w:t xml:space="preserve"> project, instead of approving the additional $100,000 in funding, the Mayor established</w:t>
      </w:r>
      <w:r w:rsidR="00B36E50">
        <w:rPr>
          <w:rFonts w:ascii="Times New Roman" w:hAnsi="Times New Roman"/>
          <w:szCs w:val="24"/>
        </w:rPr>
        <w:t xml:space="preserve"> the </w:t>
      </w:r>
      <w:r w:rsidR="004E2388" w:rsidRPr="004E2388">
        <w:rPr>
          <w:rFonts w:ascii="Times New Roman" w:hAnsi="Times New Roman"/>
          <w:szCs w:val="24"/>
        </w:rPr>
        <w:t>Ad-Hoc Beaver Meadow Golf Course Clubhouse Committee</w:t>
      </w:r>
      <w:r w:rsidR="004E2388">
        <w:rPr>
          <w:rFonts w:ascii="Times New Roman" w:hAnsi="Times New Roman"/>
          <w:szCs w:val="24"/>
        </w:rPr>
        <w:t xml:space="preserve"> (the Committee).</w:t>
      </w:r>
    </w:p>
    <w:p w:rsidR="008D6167" w:rsidRPr="00E16543" w:rsidRDefault="008D6167" w:rsidP="00674520">
      <w:pPr>
        <w:rPr>
          <w:rFonts w:ascii="Times New Roman" w:hAnsi="Times New Roman"/>
          <w:b/>
          <w:szCs w:val="24"/>
          <w:u w:val="single"/>
        </w:rPr>
      </w:pPr>
    </w:p>
    <w:p w:rsidR="00C77088" w:rsidRDefault="00C77088" w:rsidP="00674520">
      <w:pPr>
        <w:rPr>
          <w:rFonts w:ascii="Times New Roman" w:hAnsi="Times New Roman"/>
          <w:b/>
          <w:szCs w:val="24"/>
          <w:u w:val="single"/>
        </w:rPr>
      </w:pPr>
    </w:p>
    <w:p w:rsidR="00C77088" w:rsidRDefault="00C77088" w:rsidP="00674520">
      <w:pPr>
        <w:rPr>
          <w:rFonts w:ascii="Times New Roman" w:hAnsi="Times New Roman"/>
          <w:b/>
          <w:szCs w:val="24"/>
          <w:u w:val="single"/>
        </w:rPr>
      </w:pPr>
    </w:p>
    <w:p w:rsidR="00C77088" w:rsidRDefault="00C77088" w:rsidP="00674520">
      <w:pPr>
        <w:rPr>
          <w:rFonts w:ascii="Times New Roman" w:hAnsi="Times New Roman"/>
          <w:b/>
          <w:szCs w:val="24"/>
          <w:u w:val="single"/>
        </w:rPr>
      </w:pPr>
    </w:p>
    <w:p w:rsidR="00674520" w:rsidRPr="00E16543" w:rsidRDefault="00674520" w:rsidP="00674520">
      <w:pPr>
        <w:rPr>
          <w:rFonts w:ascii="Times New Roman" w:hAnsi="Times New Roman"/>
          <w:b/>
          <w:szCs w:val="24"/>
          <w:u w:val="single"/>
        </w:rPr>
      </w:pPr>
      <w:r w:rsidRPr="00E16543">
        <w:rPr>
          <w:rFonts w:ascii="Times New Roman" w:hAnsi="Times New Roman"/>
          <w:b/>
          <w:szCs w:val="24"/>
          <w:u w:val="single"/>
        </w:rPr>
        <w:lastRenderedPageBreak/>
        <w:t>Discussion</w:t>
      </w:r>
    </w:p>
    <w:p w:rsidR="00674520" w:rsidRPr="00E16543" w:rsidRDefault="00674520" w:rsidP="00674520">
      <w:pPr>
        <w:rPr>
          <w:rFonts w:ascii="Times New Roman" w:hAnsi="Times New Roman"/>
          <w:szCs w:val="24"/>
          <w:u w:val="single"/>
        </w:rPr>
      </w:pPr>
    </w:p>
    <w:p w:rsidR="00E9444B" w:rsidRDefault="004E2388" w:rsidP="00B314B8">
      <w:r>
        <w:rPr>
          <w:rFonts w:ascii="Times New Roman" w:hAnsi="Times New Roman"/>
          <w:szCs w:val="24"/>
        </w:rPr>
        <w:t xml:space="preserve">The Committee has met several times, June 22, August 17, September 21 and December 2 to formulate a plan and recommendation to the City Council.  At the kickoff meeting on June 22, Mayor Bouley encouraged the committee </w:t>
      </w:r>
      <w:r w:rsidR="00C44802">
        <w:t xml:space="preserve">in making their recommendations, </w:t>
      </w:r>
      <w:r w:rsidR="009E2CA6">
        <w:t xml:space="preserve">to </w:t>
      </w:r>
      <w:r w:rsidR="00C44802">
        <w:t>look at the big and long-range picture, considering the needs of the golf course for the next 20-50 years.</w:t>
      </w:r>
    </w:p>
    <w:p w:rsidR="009E2CA6" w:rsidRDefault="009E2CA6" w:rsidP="00B314B8">
      <w:pPr>
        <w:rPr>
          <w:rFonts w:ascii="Times New Roman" w:hAnsi="Times New Roman"/>
          <w:szCs w:val="24"/>
        </w:rPr>
      </w:pPr>
    </w:p>
    <w:p w:rsidR="009E2CA6" w:rsidRDefault="009E2CA6" w:rsidP="00B314B8">
      <w:pPr>
        <w:rPr>
          <w:rFonts w:ascii="Times New Roman" w:hAnsi="Times New Roman"/>
          <w:szCs w:val="24"/>
        </w:rPr>
      </w:pPr>
      <w:r>
        <w:rPr>
          <w:rFonts w:ascii="Times New Roman" w:hAnsi="Times New Roman"/>
          <w:szCs w:val="24"/>
        </w:rPr>
        <w:t>While Golf is the main activity and business, the City has worked to make the facility a year-round destination for a multitude of purposes.  The committee discussed all aspects of operations that occur at Beaver Meadow and took into consideration, winter simulator operation, cross county skiing, snow shoeing, ice skating, restaurant operation, golf outings</w:t>
      </w:r>
      <w:r w:rsidR="00B833FE">
        <w:rPr>
          <w:rFonts w:ascii="Times New Roman" w:hAnsi="Times New Roman"/>
          <w:szCs w:val="24"/>
        </w:rPr>
        <w:t>, Ward 2 elections</w:t>
      </w:r>
      <w:r w:rsidR="001307A1">
        <w:rPr>
          <w:rFonts w:ascii="Times New Roman" w:hAnsi="Times New Roman"/>
          <w:szCs w:val="24"/>
        </w:rPr>
        <w:t xml:space="preserve"> </w:t>
      </w:r>
      <w:r>
        <w:rPr>
          <w:rFonts w:ascii="Times New Roman" w:hAnsi="Times New Roman"/>
          <w:szCs w:val="24"/>
        </w:rPr>
        <w:t>and other types of events that may take place at Beaver Meadow. The committee also considered ongoing discussions with the New Hampshire Golf Association (NHGA) to locate their offices at Beaver Meadow, if a new facility is constructed.</w:t>
      </w:r>
    </w:p>
    <w:p w:rsidR="009E2CA6" w:rsidRDefault="009E2CA6" w:rsidP="00B314B8">
      <w:pPr>
        <w:rPr>
          <w:rFonts w:ascii="Times New Roman" w:hAnsi="Times New Roman"/>
          <w:szCs w:val="24"/>
        </w:rPr>
      </w:pPr>
    </w:p>
    <w:p w:rsidR="009E2CA6" w:rsidRDefault="009E2CA6" w:rsidP="00B314B8">
      <w:pPr>
        <w:rPr>
          <w:rFonts w:ascii="Times New Roman" w:hAnsi="Times New Roman"/>
          <w:szCs w:val="24"/>
        </w:rPr>
      </w:pPr>
      <w:r>
        <w:rPr>
          <w:rFonts w:ascii="Times New Roman" w:hAnsi="Times New Roman"/>
          <w:szCs w:val="24"/>
        </w:rPr>
        <w:t>The committee also considered the encumbrances on the course as a Land Water Conservation Fund grantee, and the additional measurements and approvals that will need to be secured for building a new facility and if the course will host the NHGA as a tenant.</w:t>
      </w:r>
    </w:p>
    <w:p w:rsidR="009E2CA6" w:rsidRDefault="009E2CA6" w:rsidP="00B314B8">
      <w:pPr>
        <w:rPr>
          <w:rFonts w:ascii="Times New Roman" w:hAnsi="Times New Roman"/>
          <w:szCs w:val="24"/>
        </w:rPr>
      </w:pPr>
    </w:p>
    <w:p w:rsidR="009E2CA6" w:rsidRDefault="009E2CA6" w:rsidP="00B314B8">
      <w:pPr>
        <w:rPr>
          <w:rFonts w:ascii="Times New Roman" w:hAnsi="Times New Roman"/>
          <w:szCs w:val="24"/>
        </w:rPr>
      </w:pPr>
      <w:r>
        <w:rPr>
          <w:rFonts w:ascii="Times New Roman" w:hAnsi="Times New Roman"/>
          <w:szCs w:val="24"/>
        </w:rPr>
        <w:t xml:space="preserve">On August 17, the </w:t>
      </w:r>
      <w:r w:rsidR="00DD249E">
        <w:rPr>
          <w:rFonts w:ascii="Times New Roman" w:hAnsi="Times New Roman"/>
          <w:szCs w:val="24"/>
        </w:rPr>
        <w:t xml:space="preserve">committee visited Pease Golf Course in Newington and The Oaks in Somersworth.  Both Pease and The Oaks have newer facilities.  At these visits, the committee met with either the Director of Operations or Golf Pro and discussed </w:t>
      </w:r>
      <w:r w:rsidR="007B6ED5">
        <w:rPr>
          <w:rFonts w:ascii="Times New Roman" w:hAnsi="Times New Roman"/>
          <w:szCs w:val="24"/>
        </w:rPr>
        <w:t>the operation and facility.  We learned what they liked and disliked about the facility and what they would do differently if the</w:t>
      </w:r>
      <w:r w:rsidR="007A62A9">
        <w:rPr>
          <w:rFonts w:ascii="Times New Roman" w:hAnsi="Times New Roman"/>
          <w:szCs w:val="24"/>
        </w:rPr>
        <w:t>y were to build</w:t>
      </w:r>
      <w:r w:rsidR="007B6ED5">
        <w:rPr>
          <w:rFonts w:ascii="Times New Roman" w:hAnsi="Times New Roman"/>
          <w:szCs w:val="24"/>
        </w:rPr>
        <w:t xml:space="preserve"> again today.</w:t>
      </w:r>
    </w:p>
    <w:p w:rsidR="007B6ED5" w:rsidRDefault="007B6ED5" w:rsidP="00B314B8">
      <w:pPr>
        <w:rPr>
          <w:rFonts w:ascii="Times New Roman" w:hAnsi="Times New Roman"/>
          <w:szCs w:val="24"/>
        </w:rPr>
      </w:pPr>
    </w:p>
    <w:p w:rsidR="007B6ED5" w:rsidRDefault="007B6ED5" w:rsidP="00B314B8">
      <w:pPr>
        <w:rPr>
          <w:rFonts w:ascii="Times New Roman" w:hAnsi="Times New Roman"/>
          <w:szCs w:val="24"/>
        </w:rPr>
      </w:pPr>
      <w:r>
        <w:rPr>
          <w:rFonts w:ascii="Times New Roman" w:hAnsi="Times New Roman"/>
          <w:szCs w:val="24"/>
        </w:rPr>
        <w:t>It was clear during these visits that customer interaction, accommodation and experience are the most important aspects of the decisions that are made when considering a new facility.  They encouraged the group to hire the right architect with golf and restaurant experience.  Think through the layout of the building, entrance and exit points, parking, customer loading and unloading of golf clubs.  Make sure the customer experience is the top priority.  Additionally, what is the right customer flow as they enter the facility and access the pro shop to check in for golf or simulator rental, or if they are just visiting the restaurant.  How will customers enjoy lunch on the patio or in the restaurant and have a clear view of the course</w:t>
      </w:r>
      <w:r w:rsidR="007A62A9">
        <w:rPr>
          <w:rFonts w:ascii="Times New Roman" w:hAnsi="Times New Roman"/>
          <w:szCs w:val="24"/>
        </w:rPr>
        <w:t>?</w:t>
      </w:r>
      <w:r>
        <w:rPr>
          <w:rFonts w:ascii="Times New Roman" w:hAnsi="Times New Roman"/>
          <w:szCs w:val="24"/>
        </w:rPr>
        <w:t xml:space="preserve">  Have adequate restroom facilities for inside customers and separate, easily accessible restrooms for outside golfers, or winter activity customers</w:t>
      </w:r>
      <w:r w:rsidR="007A62A9">
        <w:rPr>
          <w:rFonts w:ascii="Times New Roman" w:hAnsi="Times New Roman"/>
          <w:szCs w:val="24"/>
        </w:rPr>
        <w:t>?</w:t>
      </w:r>
      <w:r w:rsidR="008D4860">
        <w:rPr>
          <w:rFonts w:ascii="Times New Roman" w:hAnsi="Times New Roman"/>
          <w:szCs w:val="24"/>
        </w:rPr>
        <w:t xml:space="preserve">  Have a separate restroom for kitchen staff</w:t>
      </w:r>
      <w:r w:rsidR="007A62A9">
        <w:rPr>
          <w:rFonts w:ascii="Times New Roman" w:hAnsi="Times New Roman"/>
          <w:szCs w:val="24"/>
        </w:rPr>
        <w:t>?</w:t>
      </w:r>
      <w:r w:rsidR="008D4860">
        <w:rPr>
          <w:rFonts w:ascii="Times New Roman" w:hAnsi="Times New Roman"/>
          <w:szCs w:val="24"/>
        </w:rPr>
        <w:t xml:space="preserve">  Give significant thought to adequate storage and the location of storage and trash disposal.  Pease added additional space shortly after their facility was built to address these issues.  How will the pro shop manage golfers checking in</w:t>
      </w:r>
      <w:r w:rsidR="007A62A9">
        <w:rPr>
          <w:rFonts w:ascii="Times New Roman" w:hAnsi="Times New Roman"/>
          <w:szCs w:val="24"/>
        </w:rPr>
        <w:t>?</w:t>
      </w:r>
      <w:r w:rsidR="008D4860">
        <w:rPr>
          <w:rFonts w:ascii="Times New Roman" w:hAnsi="Times New Roman"/>
          <w:szCs w:val="24"/>
        </w:rPr>
        <w:t xml:space="preserve">  What is the flow for customers going in and out of the shop</w:t>
      </w:r>
      <w:r w:rsidR="007A62A9">
        <w:rPr>
          <w:rFonts w:ascii="Times New Roman" w:hAnsi="Times New Roman"/>
          <w:szCs w:val="24"/>
        </w:rPr>
        <w:t>?</w:t>
      </w:r>
      <w:r w:rsidR="008D4860">
        <w:rPr>
          <w:rFonts w:ascii="Times New Roman" w:hAnsi="Times New Roman"/>
          <w:szCs w:val="24"/>
        </w:rPr>
        <w:t xml:space="preserve">  How will pro shop oversee driving range and cart movement</w:t>
      </w:r>
      <w:r w:rsidR="007A62A9">
        <w:rPr>
          <w:rFonts w:ascii="Times New Roman" w:hAnsi="Times New Roman"/>
          <w:szCs w:val="24"/>
        </w:rPr>
        <w:t>?</w:t>
      </w:r>
      <w:r w:rsidR="008D4860">
        <w:rPr>
          <w:rFonts w:ascii="Times New Roman" w:hAnsi="Times New Roman"/>
          <w:szCs w:val="24"/>
        </w:rPr>
        <w:t xml:space="preserve"> Should carts be cleaned and stored under the building or continue in the adjacent cart barn</w:t>
      </w:r>
      <w:r w:rsidR="007A62A9">
        <w:rPr>
          <w:rFonts w:ascii="Times New Roman" w:hAnsi="Times New Roman"/>
          <w:szCs w:val="24"/>
        </w:rPr>
        <w:t>?</w:t>
      </w:r>
      <w:r w:rsidR="008D4860">
        <w:rPr>
          <w:rFonts w:ascii="Times New Roman" w:hAnsi="Times New Roman"/>
          <w:szCs w:val="24"/>
        </w:rPr>
        <w:t xml:space="preserve">  What will the flow be for winter activity customers</w:t>
      </w:r>
      <w:r w:rsidR="007A62A9">
        <w:rPr>
          <w:rFonts w:ascii="Times New Roman" w:hAnsi="Times New Roman"/>
          <w:szCs w:val="24"/>
        </w:rPr>
        <w:t>?</w:t>
      </w:r>
      <w:r w:rsidR="008D4860">
        <w:rPr>
          <w:rFonts w:ascii="Times New Roman" w:hAnsi="Times New Roman"/>
          <w:szCs w:val="24"/>
        </w:rPr>
        <w:t xml:space="preserve">  How will the facility or tent rentals work for both golf outing events and non-golf outing events</w:t>
      </w:r>
      <w:r w:rsidR="007A62A9">
        <w:rPr>
          <w:rFonts w:ascii="Times New Roman" w:hAnsi="Times New Roman"/>
          <w:szCs w:val="24"/>
        </w:rPr>
        <w:t>?</w:t>
      </w:r>
      <w:r w:rsidR="008D4860">
        <w:rPr>
          <w:rFonts w:ascii="Times New Roman" w:hAnsi="Times New Roman"/>
          <w:szCs w:val="24"/>
        </w:rPr>
        <w:t xml:space="preserve">  What will the flow be for voters visiting for local, state and national elections</w:t>
      </w:r>
      <w:r w:rsidR="007A62A9">
        <w:rPr>
          <w:rFonts w:ascii="Times New Roman" w:hAnsi="Times New Roman"/>
          <w:szCs w:val="24"/>
        </w:rPr>
        <w:t>?</w:t>
      </w:r>
      <w:r w:rsidR="008D4860">
        <w:rPr>
          <w:rFonts w:ascii="Times New Roman" w:hAnsi="Times New Roman"/>
          <w:szCs w:val="24"/>
        </w:rPr>
        <w:t xml:space="preserve">  What are the parking needs?</w:t>
      </w:r>
      <w:r w:rsidR="00344B50">
        <w:rPr>
          <w:rFonts w:ascii="Times New Roman" w:hAnsi="Times New Roman"/>
          <w:szCs w:val="24"/>
        </w:rPr>
        <w:t xml:space="preserve"> </w:t>
      </w:r>
      <w:r w:rsidR="008D4860">
        <w:rPr>
          <w:rFonts w:ascii="Times New Roman" w:hAnsi="Times New Roman"/>
          <w:szCs w:val="24"/>
        </w:rPr>
        <w:t xml:space="preserve"> </w:t>
      </w:r>
      <w:r w:rsidR="00344B50">
        <w:rPr>
          <w:rFonts w:ascii="Times New Roman" w:hAnsi="Times New Roman"/>
          <w:szCs w:val="24"/>
        </w:rPr>
        <w:t>Consider the continued increased use of the site and possibly include a satellite library room and space for some complimentary recreation activities, a</w:t>
      </w:r>
      <w:r w:rsidR="008D4860">
        <w:rPr>
          <w:rFonts w:ascii="Times New Roman" w:hAnsi="Times New Roman"/>
          <w:szCs w:val="24"/>
        </w:rPr>
        <w:t>nd much more!</w:t>
      </w:r>
    </w:p>
    <w:p w:rsidR="008D4860" w:rsidRDefault="008D4860" w:rsidP="00B314B8">
      <w:pPr>
        <w:rPr>
          <w:rFonts w:ascii="Times New Roman" w:hAnsi="Times New Roman"/>
          <w:szCs w:val="24"/>
        </w:rPr>
      </w:pPr>
    </w:p>
    <w:p w:rsidR="008D4860" w:rsidRDefault="008D4860" w:rsidP="00B314B8">
      <w:pPr>
        <w:rPr>
          <w:rFonts w:ascii="Times New Roman" w:hAnsi="Times New Roman"/>
          <w:szCs w:val="24"/>
        </w:rPr>
      </w:pPr>
      <w:r>
        <w:rPr>
          <w:rFonts w:ascii="Times New Roman" w:hAnsi="Times New Roman"/>
          <w:szCs w:val="24"/>
        </w:rPr>
        <w:t xml:space="preserve">Based on the facility report prepared by HL Turner and </w:t>
      </w:r>
      <w:r w:rsidR="00344B50">
        <w:rPr>
          <w:rFonts w:ascii="Times New Roman" w:hAnsi="Times New Roman"/>
          <w:szCs w:val="24"/>
        </w:rPr>
        <w:t xml:space="preserve">for anyone just visiting the course, the Beaver Meadow parking lot, surrounding site and clubhouse building need some help.  The </w:t>
      </w:r>
      <w:r w:rsidR="00344B50">
        <w:rPr>
          <w:rFonts w:ascii="Times New Roman" w:hAnsi="Times New Roman"/>
          <w:szCs w:val="24"/>
        </w:rPr>
        <w:lastRenderedPageBreak/>
        <w:t>facility is old and at the very leas</w:t>
      </w:r>
      <w:r w:rsidR="007A62A9">
        <w:rPr>
          <w:rFonts w:ascii="Times New Roman" w:hAnsi="Times New Roman"/>
          <w:szCs w:val="24"/>
        </w:rPr>
        <w:t>t</w:t>
      </w:r>
      <w:r w:rsidR="00344B50">
        <w:rPr>
          <w:rFonts w:ascii="Times New Roman" w:hAnsi="Times New Roman"/>
          <w:szCs w:val="24"/>
        </w:rPr>
        <w:t xml:space="preserve"> needs considerable work to bring to code and ADA accessibility.  The report concludes that current 2021 costs needed for the building and site (parking lot and surrounding pavement) </w:t>
      </w:r>
      <w:r w:rsidR="007A62A9">
        <w:rPr>
          <w:rFonts w:ascii="Times New Roman" w:hAnsi="Times New Roman"/>
          <w:szCs w:val="24"/>
        </w:rPr>
        <w:t xml:space="preserve">is </w:t>
      </w:r>
      <w:r w:rsidR="00344B50">
        <w:rPr>
          <w:rFonts w:ascii="Times New Roman" w:hAnsi="Times New Roman"/>
          <w:szCs w:val="24"/>
        </w:rPr>
        <w:t>$872,578 worth of work.  Extended to the end of useful life of many items listed</w:t>
      </w:r>
      <w:r w:rsidR="007A62A9">
        <w:rPr>
          <w:rFonts w:ascii="Times New Roman" w:hAnsi="Times New Roman"/>
          <w:szCs w:val="24"/>
        </w:rPr>
        <w:t>, the cost</w:t>
      </w:r>
      <w:r w:rsidR="00344B50">
        <w:rPr>
          <w:rFonts w:ascii="Times New Roman" w:hAnsi="Times New Roman"/>
          <w:szCs w:val="24"/>
        </w:rPr>
        <w:t xml:space="preserve"> increases to $913,658.  Note that the end of useful life for the majority of items are 2021 – 2026.</w:t>
      </w:r>
    </w:p>
    <w:p w:rsidR="00344B50" w:rsidRDefault="00344B50" w:rsidP="00B314B8">
      <w:pPr>
        <w:rPr>
          <w:rFonts w:ascii="Times New Roman" w:hAnsi="Times New Roman"/>
          <w:szCs w:val="24"/>
        </w:rPr>
      </w:pPr>
    </w:p>
    <w:p w:rsidR="007E7C6C" w:rsidRPr="00E16543" w:rsidRDefault="00344B50" w:rsidP="00536ACB">
      <w:pPr>
        <w:rPr>
          <w:color w:val="943634"/>
          <w:szCs w:val="24"/>
        </w:rPr>
      </w:pPr>
      <w:r>
        <w:rPr>
          <w:rFonts w:ascii="Times New Roman" w:hAnsi="Times New Roman"/>
          <w:szCs w:val="24"/>
        </w:rPr>
        <w:t xml:space="preserve">The </w:t>
      </w:r>
      <w:r w:rsidR="00C26824">
        <w:rPr>
          <w:rFonts w:ascii="Times New Roman" w:hAnsi="Times New Roman"/>
          <w:szCs w:val="24"/>
        </w:rPr>
        <w:t xml:space="preserve">recommendation </w:t>
      </w:r>
      <w:r>
        <w:rPr>
          <w:rFonts w:ascii="Times New Roman" w:hAnsi="Times New Roman"/>
          <w:szCs w:val="24"/>
        </w:rPr>
        <w:t>of the committee is to support a new facility</w:t>
      </w:r>
      <w:r w:rsidR="007D4BDF">
        <w:rPr>
          <w:rFonts w:ascii="Times New Roman" w:hAnsi="Times New Roman"/>
          <w:szCs w:val="24"/>
        </w:rPr>
        <w:t>, surrounding site</w:t>
      </w:r>
      <w:r>
        <w:rPr>
          <w:rFonts w:ascii="Times New Roman" w:hAnsi="Times New Roman"/>
          <w:szCs w:val="24"/>
        </w:rPr>
        <w:t>, space to house the NHGA</w:t>
      </w:r>
      <w:r w:rsidR="007D4BDF">
        <w:rPr>
          <w:rFonts w:ascii="Times New Roman" w:hAnsi="Times New Roman"/>
          <w:szCs w:val="24"/>
        </w:rPr>
        <w:t xml:space="preserve"> as a tenant</w:t>
      </w:r>
      <w:r>
        <w:rPr>
          <w:rFonts w:ascii="Times New Roman" w:hAnsi="Times New Roman"/>
          <w:szCs w:val="24"/>
        </w:rPr>
        <w:t xml:space="preserve">, </w:t>
      </w:r>
      <w:r w:rsidR="007D4BDF">
        <w:rPr>
          <w:rFonts w:ascii="Times New Roman" w:hAnsi="Times New Roman"/>
          <w:szCs w:val="24"/>
        </w:rPr>
        <w:t xml:space="preserve">and </w:t>
      </w:r>
      <w:r>
        <w:rPr>
          <w:rFonts w:ascii="Times New Roman" w:hAnsi="Times New Roman"/>
          <w:szCs w:val="24"/>
        </w:rPr>
        <w:t>incorporate the tent adjacent to the facility</w:t>
      </w:r>
      <w:r w:rsidR="007D4BDF">
        <w:rPr>
          <w:rFonts w:ascii="Times New Roman" w:hAnsi="Times New Roman"/>
          <w:szCs w:val="24"/>
        </w:rPr>
        <w:t>.</w:t>
      </w:r>
      <w:r>
        <w:rPr>
          <w:rFonts w:ascii="Times New Roman" w:hAnsi="Times New Roman"/>
          <w:szCs w:val="24"/>
        </w:rPr>
        <w:t xml:space="preserve">  Build</w:t>
      </w:r>
      <w:r w:rsidR="007D4BDF">
        <w:rPr>
          <w:rFonts w:ascii="Times New Roman" w:hAnsi="Times New Roman"/>
          <w:szCs w:val="24"/>
        </w:rPr>
        <w:t>ing</w:t>
      </w:r>
      <w:r>
        <w:rPr>
          <w:rFonts w:ascii="Times New Roman" w:hAnsi="Times New Roman"/>
          <w:szCs w:val="24"/>
        </w:rPr>
        <w:t xml:space="preserve"> a new facility will help Beaver Meadow </w:t>
      </w:r>
      <w:r w:rsidR="007D4BDF">
        <w:rPr>
          <w:rFonts w:ascii="Times New Roman" w:hAnsi="Times New Roman"/>
          <w:szCs w:val="24"/>
        </w:rPr>
        <w:t xml:space="preserve">continue to </w:t>
      </w:r>
      <w:r>
        <w:rPr>
          <w:rFonts w:ascii="Times New Roman" w:hAnsi="Times New Roman"/>
          <w:szCs w:val="24"/>
        </w:rPr>
        <w:t xml:space="preserve">grow </w:t>
      </w:r>
      <w:r w:rsidR="007D4BDF">
        <w:rPr>
          <w:rFonts w:ascii="Times New Roman" w:hAnsi="Times New Roman"/>
          <w:szCs w:val="24"/>
        </w:rPr>
        <w:t>as a year</w:t>
      </w:r>
      <w:r w:rsidR="00C77088">
        <w:rPr>
          <w:rFonts w:ascii="Times New Roman" w:hAnsi="Times New Roman"/>
          <w:szCs w:val="24"/>
        </w:rPr>
        <w:t>-</w:t>
      </w:r>
      <w:r w:rsidR="007D4BDF">
        <w:rPr>
          <w:rFonts w:ascii="Times New Roman" w:hAnsi="Times New Roman"/>
          <w:szCs w:val="24"/>
        </w:rPr>
        <w:t xml:space="preserve">round facility </w:t>
      </w:r>
      <w:r>
        <w:rPr>
          <w:rFonts w:ascii="Times New Roman" w:hAnsi="Times New Roman"/>
          <w:szCs w:val="24"/>
        </w:rPr>
        <w:t>over the next 50 years!</w:t>
      </w:r>
    </w:p>
    <w:sectPr w:rsidR="007E7C6C" w:rsidRPr="00E16543">
      <w:footerReference w:type="default" r:id="rId8"/>
      <w:type w:val="continuous"/>
      <w:pgSz w:w="12240" w:h="15840"/>
      <w:pgMar w:top="720" w:right="1440" w:bottom="1440" w:left="1440" w:header="720" w:footer="3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7F5" w:rsidRDefault="009237F5">
      <w:r>
        <w:separator/>
      </w:r>
    </w:p>
  </w:endnote>
  <w:endnote w:type="continuationSeparator" w:id="0">
    <w:p w:rsidR="009237F5" w:rsidRDefault="0092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1" w:rsidRPr="00871F51" w:rsidRDefault="00871F51" w:rsidP="00871F51">
    <w:pPr>
      <w:pStyle w:val="Footer"/>
      <w:jc w:val="center"/>
      <w:rPr>
        <w:i/>
        <w:color w:val="943634"/>
        <w:sz w:val="18"/>
        <w:szCs w:val="18"/>
      </w:rPr>
    </w:pPr>
    <w:r w:rsidRPr="00871F51">
      <w:rPr>
        <w:i/>
        <w:color w:val="943634"/>
        <w:sz w:val="18"/>
        <w:szCs w:val="18"/>
      </w:rPr>
      <w:t>City Hall • 41 Green Street • Concord, NH  03301 • (603) 225-</w:t>
    </w:r>
    <w:r w:rsidR="00112960">
      <w:rPr>
        <w:i/>
        <w:color w:val="943634"/>
        <w:sz w:val="18"/>
        <w:szCs w:val="18"/>
      </w:rPr>
      <w:t>8570</w:t>
    </w:r>
  </w:p>
  <w:p w:rsidR="00871F51" w:rsidRPr="00871F51" w:rsidRDefault="00EE37BC" w:rsidP="00871F51">
    <w:pPr>
      <w:pStyle w:val="Footer"/>
      <w:jc w:val="center"/>
      <w:rPr>
        <w:i/>
        <w:color w:val="943634"/>
        <w:sz w:val="18"/>
        <w:szCs w:val="18"/>
      </w:rPr>
    </w:pPr>
    <w:r>
      <w:rPr>
        <w:i/>
        <w:color w:val="943634"/>
        <w:sz w:val="18"/>
        <w:szCs w:val="18"/>
      </w:rPr>
      <w:t>finance</w:t>
    </w:r>
    <w:r w:rsidR="00871F51" w:rsidRPr="00871F51">
      <w:rPr>
        <w:i/>
        <w:color w:val="943634"/>
        <w:sz w:val="18"/>
        <w:szCs w:val="18"/>
      </w:rPr>
      <w:t>@concordnh.gov</w:t>
    </w:r>
  </w:p>
  <w:p w:rsidR="00871F51" w:rsidRDefault="00871F51">
    <w:pPr>
      <w:pStyle w:val="Footer"/>
    </w:pPr>
  </w:p>
  <w:p w:rsidR="00C776C0" w:rsidRDefault="00C7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7F5" w:rsidRDefault="009237F5">
      <w:r>
        <w:separator/>
      </w:r>
    </w:p>
  </w:footnote>
  <w:footnote w:type="continuationSeparator" w:id="0">
    <w:p w:rsidR="009237F5" w:rsidRDefault="0092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06C"/>
    <w:multiLevelType w:val="hybridMultilevel"/>
    <w:tmpl w:val="ED86E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8231E"/>
    <w:multiLevelType w:val="hybridMultilevel"/>
    <w:tmpl w:val="BB24D4EE"/>
    <w:lvl w:ilvl="0" w:tplc="7F486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D91F1C"/>
    <w:multiLevelType w:val="hybridMultilevel"/>
    <w:tmpl w:val="27B0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6D0C"/>
    <w:multiLevelType w:val="hybridMultilevel"/>
    <w:tmpl w:val="D5106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0258D"/>
    <w:multiLevelType w:val="hybridMultilevel"/>
    <w:tmpl w:val="A9220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D175A"/>
    <w:multiLevelType w:val="hybridMultilevel"/>
    <w:tmpl w:val="9320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34EAF"/>
    <w:multiLevelType w:val="hybridMultilevel"/>
    <w:tmpl w:val="CC821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C748B"/>
    <w:multiLevelType w:val="hybridMultilevel"/>
    <w:tmpl w:val="7464AAA2"/>
    <w:lvl w:ilvl="0" w:tplc="FA369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22BD6"/>
    <w:multiLevelType w:val="hybridMultilevel"/>
    <w:tmpl w:val="1EB085C2"/>
    <w:lvl w:ilvl="0" w:tplc="8960B25C">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6160A9"/>
    <w:multiLevelType w:val="hybridMultilevel"/>
    <w:tmpl w:val="DFD6B3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0"/>
  </w:num>
  <w:num w:numId="5">
    <w:abstractNumId w:val="3"/>
  </w:num>
  <w:num w:numId="6">
    <w:abstractNumId w:val="5"/>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B0"/>
    <w:rsid w:val="00007D9A"/>
    <w:rsid w:val="0001455C"/>
    <w:rsid w:val="00027D72"/>
    <w:rsid w:val="00031A7E"/>
    <w:rsid w:val="000339E1"/>
    <w:rsid w:val="00036467"/>
    <w:rsid w:val="00052B7E"/>
    <w:rsid w:val="00060BC3"/>
    <w:rsid w:val="0007298F"/>
    <w:rsid w:val="00082440"/>
    <w:rsid w:val="00087EAE"/>
    <w:rsid w:val="000A67D5"/>
    <w:rsid w:val="000B74D4"/>
    <w:rsid w:val="000C11D6"/>
    <w:rsid w:val="000D0124"/>
    <w:rsid w:val="000E113A"/>
    <w:rsid w:val="000F24FB"/>
    <w:rsid w:val="00106860"/>
    <w:rsid w:val="00112960"/>
    <w:rsid w:val="001307A1"/>
    <w:rsid w:val="001412F1"/>
    <w:rsid w:val="00172715"/>
    <w:rsid w:val="00175F63"/>
    <w:rsid w:val="00182C68"/>
    <w:rsid w:val="00190094"/>
    <w:rsid w:val="0019439F"/>
    <w:rsid w:val="001A5F02"/>
    <w:rsid w:val="001B15C3"/>
    <w:rsid w:val="001B1FF5"/>
    <w:rsid w:val="001C071A"/>
    <w:rsid w:val="001D3E00"/>
    <w:rsid w:val="001E2708"/>
    <w:rsid w:val="001E3E78"/>
    <w:rsid w:val="001E7B7A"/>
    <w:rsid w:val="001F38D6"/>
    <w:rsid w:val="00217B62"/>
    <w:rsid w:val="0022344E"/>
    <w:rsid w:val="0023372E"/>
    <w:rsid w:val="00241518"/>
    <w:rsid w:val="00250844"/>
    <w:rsid w:val="0025564C"/>
    <w:rsid w:val="0026068B"/>
    <w:rsid w:val="00266F78"/>
    <w:rsid w:val="0028160E"/>
    <w:rsid w:val="00284063"/>
    <w:rsid w:val="002918C3"/>
    <w:rsid w:val="002B2459"/>
    <w:rsid w:val="002F6256"/>
    <w:rsid w:val="00311AF4"/>
    <w:rsid w:val="00344B50"/>
    <w:rsid w:val="00346E14"/>
    <w:rsid w:val="00347EA3"/>
    <w:rsid w:val="003603A6"/>
    <w:rsid w:val="003760CF"/>
    <w:rsid w:val="0038423B"/>
    <w:rsid w:val="0039047B"/>
    <w:rsid w:val="003A3F45"/>
    <w:rsid w:val="003B0BAE"/>
    <w:rsid w:val="003C0FFB"/>
    <w:rsid w:val="003D223E"/>
    <w:rsid w:val="003E41EE"/>
    <w:rsid w:val="003F01B6"/>
    <w:rsid w:val="00405142"/>
    <w:rsid w:val="004214C6"/>
    <w:rsid w:val="00445919"/>
    <w:rsid w:val="004461F2"/>
    <w:rsid w:val="00457C77"/>
    <w:rsid w:val="00477735"/>
    <w:rsid w:val="004818E6"/>
    <w:rsid w:val="004A279F"/>
    <w:rsid w:val="004D4731"/>
    <w:rsid w:val="004E2388"/>
    <w:rsid w:val="004E70E1"/>
    <w:rsid w:val="00504EC7"/>
    <w:rsid w:val="005056EB"/>
    <w:rsid w:val="005163CD"/>
    <w:rsid w:val="00521102"/>
    <w:rsid w:val="005226C1"/>
    <w:rsid w:val="005325B2"/>
    <w:rsid w:val="005357AE"/>
    <w:rsid w:val="00536ACB"/>
    <w:rsid w:val="00556C5F"/>
    <w:rsid w:val="00557284"/>
    <w:rsid w:val="00564ECC"/>
    <w:rsid w:val="00584C2D"/>
    <w:rsid w:val="00593A2E"/>
    <w:rsid w:val="00594B5B"/>
    <w:rsid w:val="00596DF0"/>
    <w:rsid w:val="005A7473"/>
    <w:rsid w:val="005B56E3"/>
    <w:rsid w:val="005B682D"/>
    <w:rsid w:val="005D6ECE"/>
    <w:rsid w:val="005F7551"/>
    <w:rsid w:val="00614B2C"/>
    <w:rsid w:val="0062033A"/>
    <w:rsid w:val="006249D6"/>
    <w:rsid w:val="00654F0F"/>
    <w:rsid w:val="00654F32"/>
    <w:rsid w:val="0066060B"/>
    <w:rsid w:val="00674520"/>
    <w:rsid w:val="006A38A6"/>
    <w:rsid w:val="006F2D5E"/>
    <w:rsid w:val="007035F2"/>
    <w:rsid w:val="007132DB"/>
    <w:rsid w:val="00736046"/>
    <w:rsid w:val="0074434F"/>
    <w:rsid w:val="00756BB3"/>
    <w:rsid w:val="00780498"/>
    <w:rsid w:val="00787915"/>
    <w:rsid w:val="0079241C"/>
    <w:rsid w:val="007A0EFE"/>
    <w:rsid w:val="007A1EFC"/>
    <w:rsid w:val="007A4486"/>
    <w:rsid w:val="007A5013"/>
    <w:rsid w:val="007A62A9"/>
    <w:rsid w:val="007B6ED5"/>
    <w:rsid w:val="007D2D00"/>
    <w:rsid w:val="007D4BDF"/>
    <w:rsid w:val="007D5862"/>
    <w:rsid w:val="007D6FB3"/>
    <w:rsid w:val="007E300C"/>
    <w:rsid w:val="007E3E6F"/>
    <w:rsid w:val="007E7C6C"/>
    <w:rsid w:val="007F2815"/>
    <w:rsid w:val="007F3D5F"/>
    <w:rsid w:val="007F6BEC"/>
    <w:rsid w:val="008405C0"/>
    <w:rsid w:val="00844223"/>
    <w:rsid w:val="008631AD"/>
    <w:rsid w:val="00871F51"/>
    <w:rsid w:val="00881D5E"/>
    <w:rsid w:val="008A25B7"/>
    <w:rsid w:val="008D4860"/>
    <w:rsid w:val="008D6167"/>
    <w:rsid w:val="008F4367"/>
    <w:rsid w:val="008F551E"/>
    <w:rsid w:val="00916F44"/>
    <w:rsid w:val="00921B5A"/>
    <w:rsid w:val="009237F5"/>
    <w:rsid w:val="00924730"/>
    <w:rsid w:val="00955652"/>
    <w:rsid w:val="0097387C"/>
    <w:rsid w:val="009831B0"/>
    <w:rsid w:val="00984CB1"/>
    <w:rsid w:val="00996E05"/>
    <w:rsid w:val="009A093B"/>
    <w:rsid w:val="009A45F9"/>
    <w:rsid w:val="009B28B0"/>
    <w:rsid w:val="009D23E1"/>
    <w:rsid w:val="009E2CA6"/>
    <w:rsid w:val="00A00C60"/>
    <w:rsid w:val="00A0208F"/>
    <w:rsid w:val="00A10D87"/>
    <w:rsid w:val="00A11C4F"/>
    <w:rsid w:val="00A1215A"/>
    <w:rsid w:val="00A3728F"/>
    <w:rsid w:val="00A47007"/>
    <w:rsid w:val="00AA3B38"/>
    <w:rsid w:val="00AA697F"/>
    <w:rsid w:val="00AD34C5"/>
    <w:rsid w:val="00AD5EF0"/>
    <w:rsid w:val="00AE1596"/>
    <w:rsid w:val="00AE46D9"/>
    <w:rsid w:val="00AE48AC"/>
    <w:rsid w:val="00AE4D54"/>
    <w:rsid w:val="00B124B7"/>
    <w:rsid w:val="00B314B8"/>
    <w:rsid w:val="00B32BB1"/>
    <w:rsid w:val="00B35BD2"/>
    <w:rsid w:val="00B36E50"/>
    <w:rsid w:val="00B833FE"/>
    <w:rsid w:val="00B9226C"/>
    <w:rsid w:val="00BC6EB6"/>
    <w:rsid w:val="00BC7574"/>
    <w:rsid w:val="00BD1157"/>
    <w:rsid w:val="00BE0CE7"/>
    <w:rsid w:val="00BE5A52"/>
    <w:rsid w:val="00BE71C5"/>
    <w:rsid w:val="00BF029F"/>
    <w:rsid w:val="00C02ABD"/>
    <w:rsid w:val="00C119F3"/>
    <w:rsid w:val="00C26824"/>
    <w:rsid w:val="00C44802"/>
    <w:rsid w:val="00C77088"/>
    <w:rsid w:val="00C776C0"/>
    <w:rsid w:val="00C947DA"/>
    <w:rsid w:val="00C94C91"/>
    <w:rsid w:val="00CC34EC"/>
    <w:rsid w:val="00CD1FEE"/>
    <w:rsid w:val="00CD6DAD"/>
    <w:rsid w:val="00CD7279"/>
    <w:rsid w:val="00CE144E"/>
    <w:rsid w:val="00D06797"/>
    <w:rsid w:val="00D12287"/>
    <w:rsid w:val="00D3239F"/>
    <w:rsid w:val="00D66106"/>
    <w:rsid w:val="00D97A42"/>
    <w:rsid w:val="00DA0A29"/>
    <w:rsid w:val="00DA6743"/>
    <w:rsid w:val="00DB7168"/>
    <w:rsid w:val="00DC15B9"/>
    <w:rsid w:val="00DD0DC8"/>
    <w:rsid w:val="00DD249E"/>
    <w:rsid w:val="00E0568E"/>
    <w:rsid w:val="00E130EB"/>
    <w:rsid w:val="00E16543"/>
    <w:rsid w:val="00E31FD8"/>
    <w:rsid w:val="00E33CA1"/>
    <w:rsid w:val="00E47A8C"/>
    <w:rsid w:val="00E62856"/>
    <w:rsid w:val="00E6585F"/>
    <w:rsid w:val="00E915F6"/>
    <w:rsid w:val="00E9444B"/>
    <w:rsid w:val="00E970B0"/>
    <w:rsid w:val="00EC71EC"/>
    <w:rsid w:val="00EE37BC"/>
    <w:rsid w:val="00EE739C"/>
    <w:rsid w:val="00EF37B7"/>
    <w:rsid w:val="00EF4E2F"/>
    <w:rsid w:val="00EF7F58"/>
    <w:rsid w:val="00F02E8B"/>
    <w:rsid w:val="00F11600"/>
    <w:rsid w:val="00F41C02"/>
    <w:rsid w:val="00F63AE1"/>
    <w:rsid w:val="00F67428"/>
    <w:rsid w:val="00F726D7"/>
    <w:rsid w:val="00F82945"/>
    <w:rsid w:val="00F90A74"/>
    <w:rsid w:val="00FA7B41"/>
    <w:rsid w:val="00FB088D"/>
    <w:rsid w:val="00FD3357"/>
    <w:rsid w:val="00FD3362"/>
    <w:rsid w:val="00FD4EFB"/>
    <w:rsid w:val="00FD752A"/>
    <w:rsid w:val="00FE30A1"/>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E1AE2-8C14-4E94-A78C-2505B256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BodyText"/>
    <w:qFormat/>
    <w:pPr>
      <w:keepNext/>
      <w:keepLines/>
      <w:spacing w:after="180" w:line="240" w:lineRule="atLeast"/>
      <w:jc w:val="center"/>
      <w:outlineLvl w:val="0"/>
    </w:pPr>
    <w:rPr>
      <w:rFonts w:ascii="Garamond" w:hAnsi="Garamond"/>
      <w:smallCaps/>
      <w:spacing w:val="20"/>
      <w:kern w:val="20"/>
      <w:sz w:val="21"/>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i/>
      <w:i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5068" w:h="1297" w:hSpace="180" w:wrap="around" w:vAnchor="text" w:hAnchor="page" w:x="4525" w:y="-2"/>
      <w:jc w:val="center"/>
    </w:pPr>
    <w:rPr>
      <w:rFonts w:ascii="Garamond" w:hAnsi="Garamond"/>
      <w:b/>
      <w:color w:val="0000FF"/>
      <w:spacing w:val="40"/>
      <w:kern w:val="2"/>
      <w:sz w:val="4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framePr w:w="5705" w:h="292" w:hSpace="180" w:wrap="around" w:vAnchor="text" w:hAnchor="page" w:x="3889" w:y="1"/>
    </w:pPr>
    <w:rPr>
      <w:rFonts w:ascii="Garamond" w:hAnsi="Garamond"/>
      <w:b/>
      <w:color w:val="0000FF"/>
      <w:sz w:val="20"/>
    </w:rPr>
  </w:style>
  <w:style w:type="paragraph" w:styleId="BlockText">
    <w:name w:val="Block Text"/>
    <w:basedOn w:val="Normal"/>
    <w:pPr>
      <w:tabs>
        <w:tab w:val="left" w:pos="720"/>
      </w:tabs>
      <w:ind w:left="720" w:right="720" w:hanging="720"/>
    </w:pPr>
    <w:rPr>
      <w:sz w:val="22"/>
    </w:rPr>
  </w:style>
  <w:style w:type="paragraph" w:styleId="BodyTextIndent">
    <w:name w:val="Body Text Indent"/>
    <w:basedOn w:val="Normal"/>
    <w:pPr>
      <w:ind w:firstLine="720"/>
    </w:pPr>
    <w:rPr>
      <w:rFonts w:ascii="Garamond" w:hAnsi="Garamond"/>
      <w:szCs w:val="24"/>
    </w:rPr>
  </w:style>
  <w:style w:type="character" w:styleId="Hyperlink">
    <w:name w:val="Hyperlink"/>
    <w:rsid w:val="005B682D"/>
    <w:rPr>
      <w:color w:val="0000FF"/>
      <w:u w:val="single"/>
    </w:rPr>
  </w:style>
  <w:style w:type="paragraph" w:styleId="DocumentMap">
    <w:name w:val="Document Map"/>
    <w:basedOn w:val="Normal"/>
    <w:semiHidden/>
    <w:rsid w:val="00250844"/>
    <w:pPr>
      <w:shd w:val="clear" w:color="auto" w:fill="000080"/>
    </w:pPr>
    <w:rPr>
      <w:rFonts w:ascii="Tahoma" w:hAnsi="Tahoma" w:cs="Tahoma"/>
      <w:sz w:val="20"/>
    </w:rPr>
  </w:style>
  <w:style w:type="paragraph" w:styleId="BalloonText">
    <w:name w:val="Balloon Text"/>
    <w:basedOn w:val="Normal"/>
    <w:semiHidden/>
    <w:rsid w:val="00FD4EFB"/>
    <w:rPr>
      <w:rFonts w:ascii="Tahoma" w:hAnsi="Tahoma" w:cs="Tahoma"/>
      <w:sz w:val="16"/>
      <w:szCs w:val="16"/>
    </w:rPr>
  </w:style>
  <w:style w:type="paragraph" w:styleId="NoSpacing">
    <w:name w:val="No Spacing"/>
    <w:uiPriority w:val="1"/>
    <w:qFormat/>
    <w:rsid w:val="00E31FD8"/>
    <w:rPr>
      <w:rFonts w:ascii="Calibri" w:eastAsia="Calibri" w:hAnsi="Calibri"/>
      <w:sz w:val="22"/>
      <w:szCs w:val="22"/>
    </w:rPr>
  </w:style>
  <w:style w:type="character" w:styleId="Emphasis">
    <w:name w:val="Emphasis"/>
    <w:qFormat/>
    <w:rsid w:val="00780498"/>
    <w:rPr>
      <w:i/>
      <w:iCs/>
    </w:rPr>
  </w:style>
  <w:style w:type="character" w:customStyle="1" w:styleId="FooterChar">
    <w:name w:val="Footer Char"/>
    <w:link w:val="Footer"/>
    <w:uiPriority w:val="99"/>
    <w:rsid w:val="00C776C0"/>
    <w:rPr>
      <w:rFonts w:ascii="Century Schoolbook" w:hAnsi="Century Schoolbook"/>
      <w:sz w:val="24"/>
    </w:rPr>
  </w:style>
  <w:style w:type="paragraph" w:styleId="ListParagraph">
    <w:name w:val="List Paragraph"/>
    <w:basedOn w:val="Normal"/>
    <w:uiPriority w:val="34"/>
    <w:qFormat/>
    <w:rsid w:val="00B3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4303">
      <w:bodyDiv w:val="1"/>
      <w:marLeft w:val="0"/>
      <w:marRight w:val="0"/>
      <w:marTop w:val="0"/>
      <w:marBottom w:val="0"/>
      <w:divBdr>
        <w:top w:val="none" w:sz="0" w:space="0" w:color="auto"/>
        <w:left w:val="none" w:sz="0" w:space="0" w:color="auto"/>
        <w:bottom w:val="none" w:sz="0" w:space="0" w:color="auto"/>
        <w:right w:val="none" w:sz="0" w:space="0" w:color="auto"/>
      </w:divBdr>
    </w:div>
    <w:div w:id="647513033">
      <w:bodyDiv w:val="1"/>
      <w:marLeft w:val="0"/>
      <w:marRight w:val="0"/>
      <w:marTop w:val="0"/>
      <w:marBottom w:val="0"/>
      <w:divBdr>
        <w:top w:val="none" w:sz="0" w:space="0" w:color="auto"/>
        <w:left w:val="none" w:sz="0" w:space="0" w:color="auto"/>
        <w:bottom w:val="none" w:sz="0" w:space="0" w:color="auto"/>
        <w:right w:val="none" w:sz="0" w:space="0" w:color="auto"/>
      </w:divBdr>
    </w:div>
    <w:div w:id="737554785">
      <w:bodyDiv w:val="1"/>
      <w:marLeft w:val="0"/>
      <w:marRight w:val="0"/>
      <w:marTop w:val="0"/>
      <w:marBottom w:val="0"/>
      <w:divBdr>
        <w:top w:val="none" w:sz="0" w:space="0" w:color="auto"/>
        <w:left w:val="none" w:sz="0" w:space="0" w:color="auto"/>
        <w:bottom w:val="none" w:sz="0" w:space="0" w:color="auto"/>
        <w:right w:val="none" w:sz="0" w:space="0" w:color="auto"/>
      </w:divBdr>
    </w:div>
    <w:div w:id="791439758">
      <w:bodyDiv w:val="1"/>
      <w:marLeft w:val="0"/>
      <w:marRight w:val="0"/>
      <w:marTop w:val="0"/>
      <w:marBottom w:val="0"/>
      <w:divBdr>
        <w:top w:val="none" w:sz="0" w:space="0" w:color="auto"/>
        <w:left w:val="none" w:sz="0" w:space="0" w:color="auto"/>
        <w:bottom w:val="none" w:sz="0" w:space="0" w:color="auto"/>
        <w:right w:val="none" w:sz="0" w:space="0" w:color="auto"/>
      </w:divBdr>
    </w:div>
    <w:div w:id="1167789804">
      <w:bodyDiv w:val="1"/>
      <w:marLeft w:val="0"/>
      <w:marRight w:val="0"/>
      <w:marTop w:val="0"/>
      <w:marBottom w:val="0"/>
      <w:divBdr>
        <w:top w:val="none" w:sz="0" w:space="0" w:color="auto"/>
        <w:left w:val="none" w:sz="0" w:space="0" w:color="auto"/>
        <w:bottom w:val="none" w:sz="0" w:space="0" w:color="auto"/>
        <w:right w:val="none" w:sz="0" w:space="0" w:color="auto"/>
      </w:divBdr>
    </w:div>
    <w:div w:id="17433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CONCORD</vt:lpstr>
    </vt:vector>
  </TitlesOfParts>
  <Company>City of Concord</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CONCORD</dc:title>
  <dc:creator>Beverly A. Rafferty</dc:creator>
  <cp:lastModifiedBy>Davis, Phillip</cp:lastModifiedBy>
  <cp:revision>2</cp:revision>
  <cp:lastPrinted>2021-11-30T14:20:00Z</cp:lastPrinted>
  <dcterms:created xsi:type="dcterms:W3CDTF">2022-05-20T13:42:00Z</dcterms:created>
  <dcterms:modified xsi:type="dcterms:W3CDTF">2022-05-20T13:42:00Z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